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02" w:rsidRPr="00B2217C" w:rsidRDefault="002A2D02" w:rsidP="002A2D0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217C"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и атомному надзору при осуществлении федерального государственного энергетического надзора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за 3 месяца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B2217C" w:rsidRPr="00B2217C" w:rsidRDefault="00B2217C" w:rsidP="00B2217C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2217C" w:rsidRPr="00B2217C" w:rsidRDefault="00B2217C" w:rsidP="00B2217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 w:bidi="ru-RU"/>
        </w:rPr>
      </w:pPr>
    </w:p>
    <w:p w:rsidR="00B2217C" w:rsidRPr="00B2217C" w:rsidRDefault="00B2217C" w:rsidP="00B2217C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B2217C" w:rsidRPr="00B2217C" w:rsidRDefault="00B2217C" w:rsidP="00B2217C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C7760A" w:rsidRDefault="00C7760A" w:rsidP="00C7760A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C7760A" w:rsidRDefault="00C7760A" w:rsidP="00C7760A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C7760A" w:rsidRDefault="00C7760A" w:rsidP="00C7760A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«13» мая 2026 г. № ПР-380-89-о</w:t>
      </w: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B2217C" w:rsidRPr="00B2217C" w:rsidRDefault="00B2217C" w:rsidP="00B2217C">
      <w:pPr>
        <w:spacing w:after="0" w:line="240" w:lineRule="auto"/>
        <w:ind w:left="513" w:right="57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2217C" w:rsidRPr="00B2217C" w:rsidRDefault="00B2217C" w:rsidP="00B2217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_Toc482266758"/>
    </w:p>
    <w:p w:rsidR="00B2217C" w:rsidRPr="00B2217C" w:rsidRDefault="00B2217C" w:rsidP="00B2217C">
      <w:pPr>
        <w:keepNext/>
        <w:keepLines/>
        <w:spacing w:after="0" w:line="276" w:lineRule="auto"/>
        <w:contextualSpacing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217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Общие положения</w:t>
      </w:r>
      <w:bookmarkEnd w:id="1"/>
    </w:p>
    <w:p w:rsidR="001E1778" w:rsidRPr="00CA2BC3" w:rsidRDefault="001E1778" w:rsidP="001E1778">
      <w:pPr>
        <w:spacing w:after="0" w:line="276" w:lineRule="auto"/>
        <w:contextualSpacing/>
        <w:rPr>
          <w:lang w:eastAsia="ru-RU"/>
        </w:rPr>
      </w:pPr>
    </w:p>
    <w:p w:rsidR="001E1778" w:rsidRPr="00CA2BC3" w:rsidRDefault="001E1778" w:rsidP="001E1778">
      <w:pPr>
        <w:widowControl w:val="0"/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CA2BC3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CA2BC3"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энергетического надзора за </w:t>
      </w:r>
      <w:r>
        <w:rPr>
          <w:rFonts w:ascii="Times New Roman" w:hAnsi="Times New Roman"/>
          <w:sz w:val="28"/>
          <w:szCs w:val="28"/>
          <w:shd w:val="clear" w:color="auto" w:fill="FFFFFF"/>
        </w:rPr>
        <w:t>202</w:t>
      </w:r>
      <w:r w:rsidR="00CB5884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CA2BC3">
        <w:rPr>
          <w:rFonts w:ascii="Times New Roman" w:hAnsi="Times New Roman"/>
          <w:sz w:val="28"/>
          <w:szCs w:val="28"/>
          <w:shd w:val="clear" w:color="auto" w:fill="FFFFFF"/>
        </w:rPr>
        <w:t xml:space="preserve"> год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30 июня 2021 г. № 1085 «</w:t>
      </w:r>
      <w:r w:rsidRPr="00CA2BC3">
        <w:rPr>
          <w:rFonts w:ascii="Times New Roman" w:eastAsia="Times New Roman" w:hAnsi="Times New Roman"/>
          <w:bCs/>
          <w:sz w:val="28"/>
          <w:szCs w:val="28"/>
          <w:lang w:eastAsia="ru-RU"/>
        </w:rPr>
        <w:t>О федеральном государственном энергетическом надзоре</w:t>
      </w:r>
      <w:r w:rsidRPr="00CA2BC3">
        <w:rPr>
          <w:rFonts w:ascii="Times New Roman" w:hAnsi="Times New Roman"/>
          <w:sz w:val="28"/>
          <w:szCs w:val="28"/>
          <w:lang w:bidi="ru-RU"/>
        </w:rPr>
        <w:t>» в соответствии с приказом Федеральной службы по экологическому, технологическому и атомному</w:t>
      </w:r>
      <w:proofErr w:type="gramEnd"/>
      <w:r w:rsidRPr="00CA2BC3">
        <w:rPr>
          <w:rFonts w:ascii="Times New Roman" w:hAnsi="Times New Roman"/>
          <w:sz w:val="28"/>
          <w:szCs w:val="28"/>
          <w:lang w:bidi="ru-RU"/>
        </w:rPr>
        <w:t xml:space="preserve"> надзору от</w:t>
      </w:r>
      <w:r>
        <w:rPr>
          <w:rFonts w:ascii="Times New Roman" w:hAnsi="Times New Roman"/>
          <w:sz w:val="28"/>
          <w:szCs w:val="28"/>
          <w:lang w:bidi="ru-RU"/>
        </w:rPr>
        <w:t xml:space="preserve"> 23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августа 202</w:t>
      </w:r>
      <w:r>
        <w:rPr>
          <w:rFonts w:ascii="Times New Roman" w:hAnsi="Times New Roman"/>
          <w:sz w:val="28"/>
          <w:szCs w:val="28"/>
          <w:lang w:bidi="ru-RU"/>
        </w:rPr>
        <w:t>3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г. № </w:t>
      </w:r>
      <w:r>
        <w:rPr>
          <w:rFonts w:ascii="Times New Roman" w:hAnsi="Times New Roman"/>
          <w:sz w:val="28"/>
          <w:szCs w:val="28"/>
          <w:lang w:bidi="ru-RU"/>
        </w:rPr>
        <w:t>307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Обобщение правоприменительной практики является одним из видов профилактических мероприятий, проводимых Ростехнадзором, и проводится для решения следующих задач: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lastRenderedPageBreak/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1E1778" w:rsidRPr="00CC0053" w:rsidRDefault="001E1778" w:rsidP="001E1778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1E1778" w:rsidRPr="00CA2BC3" w:rsidRDefault="001E1778" w:rsidP="001E1778">
      <w:pPr>
        <w:pStyle w:val="3"/>
        <w:spacing w:before="0" w:line="276" w:lineRule="auto"/>
        <w:ind w:firstLine="709"/>
        <w:contextualSpacing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1E1778" w:rsidRPr="00CA2BC3" w:rsidRDefault="001E1778" w:rsidP="00B84187">
      <w:pPr>
        <w:pStyle w:val="3"/>
        <w:spacing w:before="0" w:line="276" w:lineRule="auto"/>
        <w:contextualSpacing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 w:rsidRPr="00CA2BC3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Федеральный государственный энергетический надзор</w:t>
      </w:r>
    </w:p>
    <w:p w:rsidR="001E1778" w:rsidRPr="00CA2BC3" w:rsidRDefault="001E1778" w:rsidP="001E1778">
      <w:pPr>
        <w:spacing w:after="0" w:line="276" w:lineRule="auto"/>
        <w:contextualSpacing/>
        <w:rPr>
          <w:lang w:eastAsia="ru-RU"/>
        </w:rPr>
      </w:pPr>
    </w:p>
    <w:p w:rsidR="001E1778" w:rsidRDefault="002A2D02" w:rsidP="002A2D02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441C0F">
        <w:rPr>
          <w:rFonts w:ascii="Times New Roman" w:hAnsi="Times New Roman"/>
          <w:sz w:val="28"/>
          <w:szCs w:val="28"/>
        </w:rPr>
        <w:t>3</w:t>
      </w:r>
      <w:r w:rsidR="00C20F9F">
        <w:rPr>
          <w:rFonts w:ascii="Times New Roman" w:hAnsi="Times New Roman"/>
          <w:sz w:val="28"/>
          <w:szCs w:val="28"/>
        </w:rPr>
        <w:t xml:space="preserve"> месяц</w:t>
      </w:r>
      <w:r w:rsidR="00441C0F">
        <w:rPr>
          <w:rFonts w:ascii="Times New Roman" w:hAnsi="Times New Roman"/>
          <w:sz w:val="28"/>
          <w:szCs w:val="28"/>
        </w:rPr>
        <w:t>а</w:t>
      </w:r>
      <w:r w:rsidR="001E1778">
        <w:rPr>
          <w:rFonts w:ascii="Times New Roman" w:hAnsi="Times New Roman"/>
          <w:sz w:val="28"/>
          <w:szCs w:val="28"/>
        </w:rPr>
        <w:t xml:space="preserve"> 202</w:t>
      </w:r>
      <w:r w:rsidR="00441C0F">
        <w:rPr>
          <w:rFonts w:ascii="Times New Roman" w:hAnsi="Times New Roman"/>
          <w:sz w:val="28"/>
          <w:szCs w:val="28"/>
        </w:rPr>
        <w:t>6</w:t>
      </w:r>
      <w:r w:rsidR="001E1778" w:rsidRPr="0060499A">
        <w:rPr>
          <w:rFonts w:ascii="Times New Roman" w:hAnsi="Times New Roman"/>
          <w:sz w:val="28"/>
          <w:szCs w:val="28"/>
        </w:rPr>
        <w:t xml:space="preserve"> год</w:t>
      </w:r>
      <w:r w:rsidR="001E1778">
        <w:rPr>
          <w:rFonts w:ascii="Times New Roman" w:hAnsi="Times New Roman"/>
          <w:sz w:val="28"/>
          <w:szCs w:val="28"/>
        </w:rPr>
        <w:t>а:</w:t>
      </w:r>
      <w:r w:rsidR="001E1778" w:rsidRPr="0060499A">
        <w:rPr>
          <w:rFonts w:ascii="Times New Roman" w:hAnsi="Times New Roman"/>
          <w:sz w:val="28"/>
          <w:szCs w:val="28"/>
        </w:rPr>
        <w:t xml:space="preserve"> </w:t>
      </w:r>
    </w:p>
    <w:p w:rsidR="001E1778" w:rsidRPr="00CA2BC3" w:rsidRDefault="001E1778" w:rsidP="002A2D02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F3DD6">
        <w:rPr>
          <w:rFonts w:ascii="Times New Roman" w:hAnsi="Times New Roman"/>
          <w:sz w:val="28"/>
          <w:szCs w:val="28"/>
        </w:rPr>
        <w:t>бщее количество поднадзорных Ростехнадзору организаций</w:t>
      </w:r>
      <w:r>
        <w:rPr>
          <w:rFonts w:ascii="Times New Roman" w:hAnsi="Times New Roman"/>
          <w:sz w:val="28"/>
          <w:szCs w:val="28"/>
        </w:rPr>
        <w:t xml:space="preserve">, деятельность которых отнесена к категориям риска в соответствии </w:t>
      </w:r>
      <w:r>
        <w:rPr>
          <w:rFonts w:ascii="Times New Roman" w:hAnsi="Times New Roman"/>
          <w:sz w:val="28"/>
          <w:szCs w:val="28"/>
        </w:rPr>
        <w:br/>
        <w:t xml:space="preserve">с пунктом 22 Положения о федеральном государственном энергетическом надзоре, утверждённого постановлением Правительства Российской Федерации от 21 июня 2021 г. № 1085, </w:t>
      </w:r>
      <w:r w:rsidRPr="00CA2BC3">
        <w:rPr>
          <w:rFonts w:ascii="Times New Roman" w:hAnsi="Times New Roman"/>
          <w:sz w:val="28"/>
          <w:szCs w:val="28"/>
        </w:rPr>
        <w:t xml:space="preserve">составляет </w:t>
      </w:r>
      <w:r w:rsidR="00F443BE">
        <w:rPr>
          <w:rFonts w:ascii="Times New Roman" w:hAnsi="Times New Roman"/>
          <w:sz w:val="28"/>
          <w:szCs w:val="28"/>
        </w:rPr>
        <w:t>1620</w:t>
      </w:r>
      <w:r w:rsidRPr="00CA2BC3">
        <w:rPr>
          <w:rFonts w:ascii="Times New Roman" w:hAnsi="Times New Roman"/>
          <w:sz w:val="28"/>
          <w:szCs w:val="28"/>
        </w:rPr>
        <w:t xml:space="preserve">, в том числе потребителей электроэнергии – </w:t>
      </w:r>
      <w:r w:rsidRPr="006D1D8A">
        <w:rPr>
          <w:rFonts w:ascii="Times New Roman" w:hAnsi="Times New Roman"/>
          <w:sz w:val="28"/>
          <w:szCs w:val="28"/>
        </w:rPr>
        <w:t>15</w:t>
      </w:r>
      <w:r w:rsidR="00F443BE">
        <w:rPr>
          <w:rFonts w:ascii="Times New Roman" w:hAnsi="Times New Roman"/>
          <w:sz w:val="28"/>
          <w:szCs w:val="28"/>
        </w:rPr>
        <w:t>62</w:t>
      </w:r>
      <w:r w:rsidRPr="00CA2BC3">
        <w:rPr>
          <w:rFonts w:ascii="Times New Roman" w:hAnsi="Times New Roman"/>
          <w:sz w:val="28"/>
          <w:szCs w:val="28"/>
        </w:rPr>
        <w:t>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819"/>
        <w:gridCol w:w="2977"/>
      </w:tblGrid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Общее число поднадзорных объектов энергетики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2930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;  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Тепловых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  <w:proofErr w:type="gramEnd"/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Газотурбинных (газопоршневых)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  <w:proofErr w:type="gramEnd"/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Малых (технологических)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85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Гидроэлектростанций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0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  <w:proofErr w:type="gramEnd"/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Котельных всего,</w:t>
            </w:r>
          </w:p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362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производственных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10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359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отопительно-производственных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28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отопительных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324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313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Электрических подстанций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ab/>
              <w:t xml:space="preserve">     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2798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hRule="exact" w:val="392"/>
        </w:trPr>
        <w:tc>
          <w:tcPr>
            <w:tcW w:w="6819" w:type="dxa"/>
            <w:shd w:val="clear" w:color="auto" w:fill="auto"/>
            <w:noWrap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Тепловых сетей (в двухтрубном исчислении)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2372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728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994702">
            <w:pPr>
              <w:spacing w:after="0" w:line="276" w:lineRule="auto"/>
              <w:ind w:left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Линий электропередачи всего,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9855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до 1 кВ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3623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от 1 кВ до 110 кВ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5327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220 кВ и выше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994702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905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км.</w:t>
            </w:r>
          </w:p>
        </w:tc>
      </w:tr>
    </w:tbl>
    <w:p w:rsidR="001E1778" w:rsidRPr="001E1778" w:rsidRDefault="002A2D02" w:rsidP="002A2D02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F245EE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F443BE">
        <w:rPr>
          <w:rFonts w:ascii="Times New Roman" w:hAnsi="Times New Roman"/>
          <w:sz w:val="28"/>
          <w:szCs w:val="28"/>
          <w:lang w:eastAsia="ru-RU"/>
        </w:rPr>
        <w:t>3</w:t>
      </w:r>
      <w:r w:rsidR="00C20F9F">
        <w:rPr>
          <w:rFonts w:ascii="Times New Roman" w:hAnsi="Times New Roman"/>
          <w:sz w:val="28"/>
          <w:szCs w:val="28"/>
          <w:lang w:eastAsia="ru-RU"/>
        </w:rPr>
        <w:t xml:space="preserve"> месяц</w:t>
      </w:r>
      <w:r w:rsidR="00F443BE">
        <w:rPr>
          <w:rFonts w:ascii="Times New Roman" w:hAnsi="Times New Roman"/>
          <w:sz w:val="28"/>
          <w:szCs w:val="28"/>
          <w:lang w:eastAsia="ru-RU"/>
        </w:rPr>
        <w:t>а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F443BE">
        <w:rPr>
          <w:rFonts w:ascii="Times New Roman" w:hAnsi="Times New Roman"/>
          <w:sz w:val="28"/>
          <w:szCs w:val="28"/>
          <w:lang w:eastAsia="ru-RU"/>
        </w:rPr>
        <w:t>6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года на территории Сахалинской  </w:t>
      </w:r>
      <w:r w:rsidR="001E1778">
        <w:rPr>
          <w:rFonts w:ascii="Times New Roman" w:hAnsi="Times New Roman"/>
          <w:sz w:val="28"/>
          <w:szCs w:val="28"/>
          <w:lang w:eastAsia="ru-RU"/>
        </w:rPr>
        <w:t>области</w:t>
      </w:r>
      <w:r w:rsidR="00F245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45EE" w:rsidRPr="00B84187">
        <w:rPr>
          <w:rFonts w:ascii="Times New Roman" w:hAnsi="Times New Roman"/>
          <w:sz w:val="28"/>
          <w:szCs w:val="28"/>
          <w:lang w:eastAsia="ru-RU"/>
        </w:rPr>
        <w:t>допущено</w:t>
      </w:r>
      <w:r w:rsidR="00F245EE">
        <w:rPr>
          <w:rFonts w:ascii="Times New Roman" w:hAnsi="Times New Roman"/>
          <w:sz w:val="28"/>
          <w:szCs w:val="28"/>
          <w:lang w:eastAsia="ru-RU"/>
        </w:rPr>
        <w:t xml:space="preserve"> в эксплуатацию </w:t>
      </w:r>
      <w:r w:rsidR="00534DE7">
        <w:rPr>
          <w:rFonts w:ascii="Times New Roman" w:hAnsi="Times New Roman"/>
          <w:sz w:val="28"/>
          <w:szCs w:val="28"/>
          <w:lang w:eastAsia="ru-RU"/>
        </w:rPr>
        <w:t>49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новых, реконструированных энерг</w:t>
      </w:r>
      <w:r w:rsidR="00F245EE">
        <w:rPr>
          <w:rFonts w:ascii="Times New Roman" w:hAnsi="Times New Roman"/>
          <w:sz w:val="28"/>
          <w:szCs w:val="28"/>
          <w:lang w:eastAsia="ru-RU"/>
        </w:rPr>
        <w:t xml:space="preserve">оустановок (электроустановок – </w:t>
      </w:r>
      <w:r w:rsidR="00534DE7">
        <w:rPr>
          <w:rFonts w:ascii="Times New Roman" w:hAnsi="Times New Roman"/>
          <w:sz w:val="28"/>
          <w:szCs w:val="28"/>
          <w:lang w:eastAsia="ru-RU"/>
        </w:rPr>
        <w:t>22</w:t>
      </w:r>
      <w:r w:rsidR="00C20F9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245EE">
        <w:rPr>
          <w:rFonts w:ascii="Times New Roman" w:hAnsi="Times New Roman"/>
          <w:sz w:val="28"/>
          <w:szCs w:val="28"/>
          <w:lang w:eastAsia="ru-RU"/>
        </w:rPr>
        <w:t xml:space="preserve">тепловых энергоустановок – </w:t>
      </w:r>
      <w:r w:rsidR="00534DE7">
        <w:rPr>
          <w:rFonts w:ascii="Times New Roman" w:hAnsi="Times New Roman"/>
          <w:sz w:val="28"/>
          <w:szCs w:val="28"/>
          <w:lang w:eastAsia="ru-RU"/>
        </w:rPr>
        <w:t>2</w:t>
      </w:r>
      <w:r w:rsidR="00CF0C87">
        <w:rPr>
          <w:rFonts w:ascii="Times New Roman" w:hAnsi="Times New Roman"/>
          <w:sz w:val="28"/>
          <w:szCs w:val="28"/>
          <w:lang w:eastAsia="ru-RU"/>
        </w:rPr>
        <w:t>7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E1778" w:rsidRPr="001E1778" w:rsidRDefault="001E1778" w:rsidP="001E177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E177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том числе: </w:t>
      </w:r>
    </w:p>
    <w:p w:rsidR="00534DE7" w:rsidRPr="00534DE7" w:rsidRDefault="00534DE7" w:rsidP="00534DE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  ПАО "Сахалинэнерго", ПС Хомутово в части замены двух трансформаторов (16МВт);</w:t>
      </w:r>
    </w:p>
    <w:p w:rsidR="00534DE7" w:rsidRDefault="00534DE7" w:rsidP="00534DE7">
      <w:pPr>
        <w:tabs>
          <w:tab w:val="left" w:pos="1276"/>
        </w:tabs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  </w:t>
      </w:r>
      <w:r w:rsidRPr="00534DE7">
        <w:rPr>
          <w:rFonts w:ascii="Times New Roman" w:hAnsi="Times New Roman"/>
          <w:sz w:val="28"/>
          <w:szCs w:val="28"/>
        </w:rPr>
        <w:t>ООО "Отели Сахалина", многофункциональный комплекс делового управления (4,3 МВт).</w:t>
      </w:r>
    </w:p>
    <w:p w:rsidR="00534DE7" w:rsidRPr="00534DE7" w:rsidRDefault="00534DE7" w:rsidP="00534DE7">
      <w:pPr>
        <w:tabs>
          <w:tab w:val="left" w:pos="1276"/>
        </w:tabs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</w:t>
      </w:r>
      <w:r w:rsidRPr="00534DE7">
        <w:rPr>
          <w:rFonts w:ascii="Times New Roman" w:hAnsi="Times New Roman"/>
          <w:sz w:val="28"/>
          <w:szCs w:val="28"/>
        </w:rPr>
        <w:t xml:space="preserve">Общество с ограниченной ответственностью "ИКС-Корсаков". Строительство Автономных блочно-модульных газовых котельных </w:t>
      </w:r>
      <w:proofErr w:type="gramStart"/>
      <w:r w:rsidRPr="00534DE7">
        <w:rPr>
          <w:rFonts w:ascii="Times New Roman" w:hAnsi="Times New Roman"/>
          <w:sz w:val="28"/>
          <w:szCs w:val="28"/>
        </w:rPr>
        <w:t>в</w:t>
      </w:r>
      <w:proofErr w:type="gramEnd"/>
      <w:r w:rsidRPr="00534DE7">
        <w:rPr>
          <w:rFonts w:ascii="Times New Roman" w:hAnsi="Times New Roman"/>
          <w:sz w:val="28"/>
          <w:szCs w:val="28"/>
        </w:rPr>
        <w:t xml:space="preserve"> </w:t>
      </w:r>
      <w:r w:rsidR="00B84187">
        <w:rPr>
          <w:rFonts w:ascii="Times New Roman" w:hAnsi="Times New Roman"/>
          <w:sz w:val="28"/>
          <w:szCs w:val="28"/>
        </w:rPr>
        <w:br/>
      </w:r>
      <w:proofErr w:type="gramStart"/>
      <w:r w:rsidRPr="00534DE7">
        <w:rPr>
          <w:rFonts w:ascii="Times New Roman" w:hAnsi="Times New Roman"/>
          <w:sz w:val="28"/>
          <w:szCs w:val="28"/>
        </w:rPr>
        <w:t>с</w:t>
      </w:r>
      <w:proofErr w:type="gramEnd"/>
      <w:r w:rsidRPr="00534DE7">
        <w:rPr>
          <w:rFonts w:ascii="Times New Roman" w:hAnsi="Times New Roman"/>
          <w:sz w:val="28"/>
          <w:szCs w:val="28"/>
        </w:rPr>
        <w:t>. Озерск (9 МВт), в г. Корсаков (7,35 МВт).</w:t>
      </w:r>
    </w:p>
    <w:p w:rsidR="00534DE7" w:rsidRPr="00534DE7" w:rsidRDefault="00534DE7" w:rsidP="00534DE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</w:t>
      </w:r>
      <w:r w:rsidRPr="00534DE7">
        <w:rPr>
          <w:rFonts w:ascii="Times New Roman" w:hAnsi="Times New Roman"/>
          <w:sz w:val="28"/>
          <w:szCs w:val="28"/>
        </w:rPr>
        <w:tab/>
        <w:t>ООО "Проекты развития 12"</w:t>
      </w:r>
      <w:r>
        <w:rPr>
          <w:rFonts w:ascii="Times New Roman" w:hAnsi="Times New Roman"/>
          <w:sz w:val="28"/>
          <w:szCs w:val="28"/>
        </w:rPr>
        <w:t>.</w:t>
      </w:r>
      <w:r w:rsidRPr="00534D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534DE7">
        <w:rPr>
          <w:rFonts w:ascii="Times New Roman" w:hAnsi="Times New Roman"/>
          <w:sz w:val="28"/>
          <w:szCs w:val="28"/>
        </w:rPr>
        <w:t xml:space="preserve">бъекты здравоохранения для оказания первичной медико-санитарной помощи детскому населению </w:t>
      </w:r>
      <w:r w:rsidR="00B84187">
        <w:rPr>
          <w:rFonts w:ascii="Times New Roman" w:hAnsi="Times New Roman"/>
          <w:sz w:val="28"/>
          <w:szCs w:val="28"/>
        </w:rPr>
        <w:br/>
      </w:r>
      <w:r w:rsidRPr="00534DE7">
        <w:rPr>
          <w:rFonts w:ascii="Times New Roman" w:hAnsi="Times New Roman"/>
          <w:sz w:val="28"/>
          <w:szCs w:val="28"/>
        </w:rPr>
        <w:t>(в составе объектов блочно-модульные котельныеТКУ750):</w:t>
      </w:r>
    </w:p>
    <w:p w:rsidR="00534DE7" w:rsidRPr="00534DE7" w:rsidRDefault="00534DE7" w:rsidP="00534DE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Поликлиника на территории северной части г. Южно-Сахалинска» (0,75 МВт)</w:t>
      </w:r>
      <w:r>
        <w:rPr>
          <w:rFonts w:ascii="Times New Roman" w:hAnsi="Times New Roman"/>
          <w:sz w:val="28"/>
          <w:szCs w:val="28"/>
        </w:rPr>
        <w:t>.</w:t>
      </w:r>
    </w:p>
    <w:p w:rsidR="00534DE7" w:rsidRPr="00534DE7" w:rsidRDefault="00534DE7" w:rsidP="00534DE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Поликлиника с. </w:t>
      </w:r>
      <w:proofErr w:type="gramStart"/>
      <w:r>
        <w:rPr>
          <w:rFonts w:ascii="Times New Roman" w:hAnsi="Times New Roman"/>
          <w:sz w:val="28"/>
          <w:szCs w:val="28"/>
        </w:rPr>
        <w:t>Дальнее</w:t>
      </w:r>
      <w:proofErr w:type="gramEnd"/>
      <w:r>
        <w:rPr>
          <w:rFonts w:ascii="Times New Roman" w:hAnsi="Times New Roman"/>
          <w:sz w:val="28"/>
          <w:szCs w:val="28"/>
        </w:rPr>
        <w:t xml:space="preserve"> (0,75 МВт</w:t>
      </w:r>
      <w:r w:rsidR="00C10DF5">
        <w:rPr>
          <w:rFonts w:ascii="Times New Roman" w:hAnsi="Times New Roman"/>
          <w:sz w:val="28"/>
          <w:szCs w:val="28"/>
        </w:rPr>
        <w:t>).</w:t>
      </w:r>
    </w:p>
    <w:p w:rsidR="00534DE7" w:rsidRDefault="00534DE7" w:rsidP="00534DE7">
      <w:pPr>
        <w:tabs>
          <w:tab w:val="left" w:pos="1418"/>
        </w:tabs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0ED4" w:rsidRPr="008B0ED4" w:rsidRDefault="008B0ED4" w:rsidP="00B84187">
      <w:pPr>
        <w:spacing w:after="0"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0ED4">
        <w:rPr>
          <w:rFonts w:ascii="Times New Roman" w:hAnsi="Times New Roman"/>
          <w:b/>
          <w:sz w:val="28"/>
          <w:szCs w:val="28"/>
          <w:lang w:eastAsia="ru-RU"/>
        </w:rPr>
        <w:t>Об аварийности и смертельном травматизме на поднадзорных объектах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512F9C" w:rsidRPr="00512F9C" w:rsidRDefault="001E177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</w:pPr>
      <w:r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поднадзорных объектах </w:t>
      </w:r>
      <w:r w:rsidR="00F245EE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C10DF5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3</w:t>
      </w:r>
      <w:r w:rsidR="00C20F9F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месяц</w:t>
      </w:r>
      <w:r w:rsidR="00C10DF5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</w:t>
      </w:r>
      <w:r w:rsidR="00C10DF5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6</w:t>
      </w:r>
      <w:r w:rsidR="00512F9C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/202</w:t>
      </w:r>
      <w:r w:rsidR="00C10DF5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5</w:t>
      </w:r>
      <w:r w:rsidR="00512F9C"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годов</w:t>
      </w:r>
      <w:r w:rsidR="00512F9C" w:rsidRPr="00512F9C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: </w:t>
      </w:r>
    </w:p>
    <w:p w:rsidR="00512F9C" w:rsidRDefault="00512F9C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12F9C">
        <w:rPr>
          <w:rFonts w:ascii="Times New Roman" w:eastAsia="Times New Roman" w:hAnsi="Times New Roman"/>
          <w:sz w:val="28"/>
          <w:szCs w:val="28"/>
          <w:lang w:eastAsia="ru-RU" w:bidi="ru-RU"/>
        </w:rPr>
        <w:t>при теплоснабжении аварийных ситуаций не зафиксировано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2A2D02" w:rsidRDefault="00512F9C" w:rsidP="002A2D0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в сфере</w:t>
      </w:r>
      <w:r w:rsidRPr="00512F9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CF0C87">
        <w:rPr>
          <w:rFonts w:ascii="Times New Roman" w:eastAsia="Times New Roman" w:hAnsi="Times New Roman"/>
          <w:sz w:val="28"/>
          <w:szCs w:val="28"/>
          <w:lang w:eastAsia="ru-RU" w:bidi="ru-RU"/>
        </w:rPr>
        <w:t>электроэнергетики</w:t>
      </w:r>
      <w:r w:rsidRPr="00512F9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CF0C8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произошло </w:t>
      </w:r>
      <w:r w:rsidR="00C10DF5">
        <w:rPr>
          <w:rFonts w:ascii="Times New Roman" w:eastAsia="Times New Roman" w:hAnsi="Times New Roman"/>
          <w:sz w:val="28"/>
          <w:szCs w:val="28"/>
          <w:lang w:eastAsia="ru-RU" w:bidi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/</w:t>
      </w:r>
      <w:r w:rsidR="00C10DF5">
        <w:rPr>
          <w:rFonts w:ascii="Times New Roman" w:eastAsia="Times New Roman" w:hAnsi="Times New Roman"/>
          <w:sz w:val="28"/>
          <w:szCs w:val="28"/>
          <w:lang w:eastAsia="ru-RU" w:bidi="ru-RU"/>
        </w:rPr>
        <w:t>0</w:t>
      </w:r>
      <w:r w:rsidRPr="00CF0C8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авари</w:t>
      </w:r>
      <w:r w:rsidR="00C10DF5">
        <w:rPr>
          <w:rFonts w:ascii="Times New Roman" w:eastAsia="Times New Roman" w:hAnsi="Times New Roman"/>
          <w:sz w:val="28"/>
          <w:szCs w:val="28"/>
          <w:lang w:eastAsia="ru-RU" w:bidi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:</w:t>
      </w:r>
    </w:p>
    <w:p w:rsidR="00C10DF5" w:rsidRPr="00C10DF5" w:rsidRDefault="00C10DF5" w:rsidP="002A2D0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13.03.2026 в 21-08 (</w:t>
      </w:r>
      <w:proofErr w:type="spellStart"/>
      <w:proofErr w:type="gram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мск</w:t>
      </w:r>
      <w:proofErr w:type="spellEnd"/>
      <w:proofErr w:type="gram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) на Сахалинской ГРЭС действием защиты "Потеря возбуждения" отключился Блок 1 (60 МВт) с нагрузкой 37 МВт, на Южно-Сахалинской ТЭЦ-1 отключился Г-10 (23,949 МВт) с нагрузкой 23 МВт действием защиты "Потеря возбуждения" и котел КА-2 действием защиты "По погашению факела".</w:t>
      </w:r>
    </w:p>
    <w:p w:rsidR="00C10DF5" w:rsidRPr="00C10DF5" w:rsidRDefault="00C10DF5" w:rsidP="002A2D0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При этом отключились:</w:t>
      </w:r>
    </w:p>
    <w:p w:rsidR="00C10DF5" w:rsidRPr="00C10DF5" w:rsidRDefault="00C10DF5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КВЛ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Южно-Сахалинская – Южная II цепь с отпайкой на ПП (переключательный пункт) Пик действием ДЗЛ.</w:t>
      </w:r>
    </w:p>
    <w:p w:rsidR="00C10DF5" w:rsidRPr="00C10DF5" w:rsidRDefault="00C10DF5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ПС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Южная замыкание на корпус фазы "С" и повреждение встроенных ТТ (трансформаторов тока) выключателя</w:t>
      </w:r>
      <w:proofErr w:type="gram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</w:t>
      </w:r>
      <w:proofErr w:type="gram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Южно-Сахалинская II цепь в сторону КВЛ фаза "С".</w:t>
      </w:r>
    </w:p>
    <w:p w:rsidR="00C10DF5" w:rsidRPr="00C10DF5" w:rsidRDefault="00C10DF5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ВЛ</w:t>
      </w:r>
      <w:proofErr w:type="gram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Южно-Сахалинская – Луговая I цепь (С18) работа защит не зафиксирована, АПВ неуспешное.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ВЛ</w:t>
      </w:r>
      <w:proofErr w:type="gram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Хомутово-2 – Южная (С2) работа ТО (токовой отсечки), 2 ст. ТЗНП (токовой защиты нулевой последовательности), АПВ (автоматическое повторное включение) неуспешное.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Зафиксировано кратковременное снижение частоты до 48,66 Гц. Продолжительность нахождения частоты ниже 49,8 Гц 15 минут, ниже 49,6 </w:t>
      </w: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Гц 4 минуты 40 секунд. Работала АЧР (автоматическая частотная разгрузка) 82,14 МВт.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Отключенные потребители - 108, 64 МВт (82,14 МВт отключены действием ПА (противоаварийной автоматики) (АЧР),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схемно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обесточены: 10 МВт на ПС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Южная, 16,5 МВт ПС 110 </w:t>
      </w:r>
      <w:proofErr w:type="spellStart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Луговая), общей численностью 146 700 человек.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С 21-12 13.03.2026 по 16-59 14.03.2026 произведены аварийно-восстановительные работы, все потребители запитаны.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>Приказ о создании комиссии  от 17.03.2026 № ПР-380-56-о.</w:t>
      </w:r>
    </w:p>
    <w:p w:rsidR="00C10DF5" w:rsidRPr="00C10DF5" w:rsidRDefault="00C10DF5" w:rsidP="00C10DF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Случаев смертельного травматизма и групповых несчастных случаев не зарегистрировано. </w:t>
      </w:r>
    </w:p>
    <w:p w:rsidR="00E43208" w:rsidRDefault="00C10DF5" w:rsidP="002A2D02">
      <w:pPr>
        <w:tabs>
          <w:tab w:val="left" w:pos="1134"/>
        </w:tabs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DF5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об аварии внесены в подсистему «Аварийность и травматизм» ЦП АИС Ростехнадзора.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E43208">
        <w:rPr>
          <w:rFonts w:ascii="Times New Roman" w:eastAsia="Times New Roman" w:hAnsi="Times New Roman"/>
          <w:sz w:val="28"/>
          <w:szCs w:val="28"/>
          <w:lang w:val="en-US" w:eastAsia="ru-RU" w:bidi="ru-RU"/>
        </w:rPr>
        <w:t>I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квартале 2026/2025 годов, в рамках осуществления контрольной (надзорной) деятельности с учётом требований постановления Правительства 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Российской Федерации от 10 марта 2022 г. № 336 «Об особенностях организации и осуществления государственного контроля (надзора), муниципального </w:t>
      </w:r>
      <w:r w:rsidR="002A2D0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контроля» Управлением контрольные 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(надзорные) мероприятия не проводились.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>В рамках проводимых Ростехнадзором мероприятий по контролю организации безопасной эксплуатации и безопасного состояния оборудования и основных сооружений электростанций, электрических сетей электросетевых организаций и тепловых сетей энергоснабжающих организаций, электроустановок потребителей, в том числе осуществление которых инициируется обращением заявителя, который выступает в качестве объекта контроля, а также проверок, проводимых иными контролирующими органами с привлечением представителей Управления в отчетном периоде проведено 88/263</w:t>
      </w:r>
      <w:proofErr w:type="gramEnd"/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внеплановых проверок, из них: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83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/254 </w:t>
      </w:r>
      <w:proofErr w:type="gramStart"/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инициированы</w:t>
      </w:r>
      <w:proofErr w:type="gramEnd"/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обращениями заявителей, в том числе:  согласование границ охранных зон электросетевых объектов, приемка и допуск в эксплуатацию энергоустановок, проверка электротехнических лабораторий;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   2/6 участие представителей управления в проверках прокуратуры;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3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/3 участие представителей управления в проверках сторонних организаций.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Выявлено </w:t>
      </w:r>
      <w:r w:rsidR="007B4BD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61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/188 нарушений обязательных требований нормативных документов.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 xml:space="preserve">Общее количество наложенных административных наказаний 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br/>
        <w:t xml:space="preserve">с учетом материалов дел об административных правонарушениях, переданных из органов прокуратуры, составило 4/11, в том числе: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0/2 –в виде предупреждения;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4/9 – административный штраф.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Общая</w:t>
      </w:r>
      <w:r w:rsidR="002A2D02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сумма наложенных штрафов –58/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169 тыс. рублей.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Взысканная сумма штрафов - </w:t>
      </w:r>
      <w:r w:rsidR="007B4BD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125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/47 тыс. рублей, в том числе, </w:t>
      </w:r>
      <w:r w:rsidR="007B4BD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4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/8 штрафов, на сумму </w:t>
      </w:r>
      <w:r w:rsidR="007B4BD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52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/33 тыс. рублей, оплачено с применением льготного периода.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Приостановление деятельности юридических лиц и индивидуальных предпринимателей за нарушение обязательных требований по решению суда не применялось.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>Случаев административного или судебного обжалования административных наказаний не зарегистрировано.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Случаев досудебного обжалования решений о проведении проверок, актов проверок, предписаний об устранении выявленных нарушений или действий (бездействия) должностных лиц Управления в рамках проверок не зарегистрировано.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За отчетный период отделом рассмотрено </w:t>
      </w:r>
      <w:r w:rsidR="00A56AA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20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/177 заявлений о согласовании границ охранных зон объектов электросетевого хозяйства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Принято РЕШЕНИЙ: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- о согласовании границ охранных зон – </w:t>
      </w:r>
      <w:r w:rsidR="00A56AA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20</w:t>
      </w: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/177;</w:t>
      </w:r>
    </w:p>
    <w:p w:rsid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  об отказе в согласовании – 0/0.</w:t>
      </w:r>
    </w:p>
    <w:p w:rsidR="002A2D02" w:rsidRPr="00E43208" w:rsidRDefault="002A2D02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Мероприятия по подготовке к отопительному сезону </w:t>
      </w:r>
      <w:r w:rsidRPr="00E43208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br/>
        <w:t xml:space="preserve">2026-2027 и его прохождению </w:t>
      </w:r>
    </w:p>
    <w:p w:rsidR="00E43208" w:rsidRPr="002A2D02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2A2D02">
        <w:rPr>
          <w:rFonts w:ascii="Times New Roman" w:eastAsia="Times New Roman" w:hAnsi="Times New Roman"/>
          <w:sz w:val="28"/>
          <w:szCs w:val="28"/>
          <w:lang w:eastAsia="ru-RU" w:bidi="ru-RU"/>
        </w:rPr>
        <w:t>Итоги прошедшего отопительного сезона</w:t>
      </w:r>
      <w:r w:rsidR="002A2D02">
        <w:rPr>
          <w:rFonts w:ascii="Times New Roman" w:eastAsia="Times New Roman" w:hAnsi="Times New Roman"/>
          <w:sz w:val="28"/>
          <w:szCs w:val="28"/>
          <w:lang w:eastAsia="ru-RU" w:bidi="ru-RU"/>
        </w:rPr>
        <w:t>: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соответствии с Федеральным законом Российской Федерации 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от 27 июля 2010 г. № 190-ФЗ «О теплоснабжении» и на основании Правил оценки готовности к отопительному периоду, утверждённых приказом Минэнерго России от 12 марта 2013 г. № 103, в 2025 году Ростехнадзором проведена оценка готовности муниципальных образований (далее – МО) 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к отопительному периоду 2025-2026 годов. 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Всего в 2025 году подлежало оценке готовности к отопительному периоду 2024-2025 годов 17 МО </w:t>
      </w:r>
      <w:r w:rsidRPr="00E43208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Сахалинской области</w:t>
      </w: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>. Все муниципальные образования области получили паспорт готовности до 15 ноября 2025 года.</w:t>
      </w:r>
    </w:p>
    <w:p w:rsidR="00E43208" w:rsidRP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t>Готово к отопительному периоду (в разрезе количества населения 485664 человек) 100%.</w:t>
      </w:r>
    </w:p>
    <w:p w:rsidR="00E43208" w:rsidRDefault="00E43208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43208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Отопительный сезон 2025/26 годов был своевременно начат во всех районах области и проходит в штатном режиме. </w:t>
      </w:r>
    </w:p>
    <w:p w:rsidR="00DC03A9" w:rsidRPr="00E43208" w:rsidRDefault="00DC03A9" w:rsidP="00E4320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C03A9">
        <w:rPr>
          <w:rFonts w:ascii="Times New Roman" w:eastAsia="Times New Roman" w:hAnsi="Times New Roman"/>
          <w:sz w:val="28"/>
          <w:szCs w:val="28"/>
          <w:lang w:eastAsia="ru-RU" w:bidi="ru-RU"/>
        </w:rPr>
        <w:t>Чрезвычайных ситуаций связанных с авариями, технологическими сбоями, приведших к прекращению теплоснабжения потребителей на срок 24 часа; к разрушению или повреждению оборудования объектов, с выводом из строя источников тепловой энергии или тепловых сетей на срок 3 суток на объектах ЖКХ не зафиксировано.</w:t>
      </w:r>
    </w:p>
    <w:p w:rsidR="00A56AAF" w:rsidRPr="00A56AAF" w:rsidRDefault="00A56AAF" w:rsidP="00A56AA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gramStart"/>
      <w:r w:rsidRPr="00A56AAF">
        <w:rPr>
          <w:rFonts w:ascii="Times New Roman" w:hAnsi="Times New Roman"/>
          <w:i/>
          <w:sz w:val="28"/>
          <w:szCs w:val="28"/>
        </w:rPr>
        <w:t xml:space="preserve">В соответствии с Федеральным законом Российской Федерации </w:t>
      </w:r>
      <w:r w:rsidRPr="00A56AAF">
        <w:rPr>
          <w:rFonts w:ascii="Times New Roman" w:hAnsi="Times New Roman"/>
          <w:i/>
          <w:sz w:val="28"/>
          <w:szCs w:val="28"/>
        </w:rPr>
        <w:br/>
        <w:t xml:space="preserve">от 27 июля 2010 г. № 190-ФЗ «О теплоснабжении» и на основании Правил обеспечения готовности к отопительному периоду и Порядка проведения оценки обеспечения готовности к отопительному периоду, утвержденных приказом Минэнерго России от 13 ноября 2024 г. № 2234, 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t>в 2026</w:t>
      </w:r>
      <w:r w:rsidRPr="00A56AAF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t>году Ростехнадзором будет проведена оценка готовности МО к отопительному периоду 2026-2027 годов.</w:t>
      </w:r>
      <w:proofErr w:type="gramEnd"/>
      <w:r w:rsidRPr="00A56AAF">
        <w:rPr>
          <w:rFonts w:ascii="Times New Roman" w:hAnsi="Times New Roman"/>
          <w:i/>
          <w:color w:val="000000"/>
          <w:sz w:val="28"/>
          <w:szCs w:val="28"/>
        </w:rPr>
        <w:t xml:space="preserve"> Срок окончания оценки готовности – не позднее 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br/>
        <w:t>15 ноября 202</w:t>
      </w:r>
      <w:r w:rsidR="00DC03A9">
        <w:rPr>
          <w:rFonts w:ascii="Times New Roman" w:hAnsi="Times New Roman"/>
          <w:i/>
          <w:color w:val="000000"/>
          <w:sz w:val="28"/>
          <w:szCs w:val="28"/>
        </w:rPr>
        <w:t>6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t xml:space="preserve"> г.</w:t>
      </w:r>
    </w:p>
    <w:p w:rsidR="00A56AAF" w:rsidRPr="00A56AAF" w:rsidRDefault="00A56AAF" w:rsidP="00A56AAF">
      <w:pPr>
        <w:spacing w:after="0" w:line="276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56AAF">
        <w:rPr>
          <w:rFonts w:ascii="Times New Roman" w:hAnsi="Times New Roman"/>
          <w:bCs/>
          <w:i/>
          <w:color w:val="000000"/>
          <w:sz w:val="28"/>
          <w:szCs w:val="28"/>
        </w:rPr>
        <w:t xml:space="preserve">В текущем году в рамках подготовки к осенне-зимнему периоду 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t xml:space="preserve">запланировано участие в работе 17 комиссий органов местного самоуправления (1 городской округ, 16  муниципальных округов) по проведению проверок в отношении 37 теплоснабжающих организаций, осуществляющих эксплуатацию объектов на территории </w:t>
      </w:r>
      <w:r w:rsidRPr="00A56AAF">
        <w:rPr>
          <w:rFonts w:ascii="Times New Roman" w:hAnsi="Times New Roman"/>
          <w:i/>
          <w:sz w:val="28"/>
          <w:szCs w:val="28"/>
        </w:rPr>
        <w:t>17 МО Сахалинской области</w:t>
      </w:r>
      <w:r w:rsidRPr="00A56AAF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C10DF5" w:rsidRDefault="00C10DF5" w:rsidP="001E1778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982467" w:rsidRDefault="00982467" w:rsidP="0098246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B0ED4">
        <w:rPr>
          <w:rFonts w:ascii="Times New Roman" w:hAnsi="Times New Roman"/>
          <w:b/>
          <w:sz w:val="28"/>
          <w:szCs w:val="28"/>
        </w:rPr>
        <w:t>Реализация Программы профилактики рисков причинения вреда (ущерба) охраняемым законом ценностям при осуществлении федерального государственного надзора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8B0ED4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82467" w:rsidRPr="008B0ED4" w:rsidRDefault="00982467" w:rsidP="0098246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82467" w:rsidRPr="00D1187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рамках профилактики рисков причинения вреда (ущерба) охраняемым законом ценностям, в соответствии с пунктом 15 Положения о федеральном государственном энергетическом надзоре, утвержденном постановлением Правительства Российской Федерации от 30 июня 2021 г.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№ 1085, отделом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val="en-US" w:eastAsia="ru-RU" w:bidi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квартале 2026/2025 годов</w:t>
      </w:r>
      <w:r w:rsidRPr="00B27FE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>провод</w:t>
      </w:r>
      <w:r w:rsidR="00B84187">
        <w:rPr>
          <w:rFonts w:ascii="Times New Roman" w:eastAsia="Times New Roman" w:hAnsi="Times New Roman"/>
          <w:sz w:val="28"/>
          <w:szCs w:val="28"/>
          <w:lang w:eastAsia="ru-RU" w:bidi="ru-RU"/>
        </w:rPr>
        <w:t>ились</w:t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следующие профилактические мероприятия:</w:t>
      </w:r>
    </w:p>
    <w:p w:rsidR="00982467" w:rsidRPr="00D1187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>1. Информирование.</w:t>
      </w:r>
    </w:p>
    <w:p w:rsidR="00982467" w:rsidRPr="00D1187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>Информирование осуществляется посредством:</w:t>
      </w:r>
    </w:p>
    <w:p w:rsidR="00982467" w:rsidRPr="00D1187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1.1</w:t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 xml:space="preserve">Размещения на официальном сайте Управления: </w:t>
      </w:r>
    </w:p>
    <w:p w:rsidR="00982467" w:rsidRPr="008E6932" w:rsidRDefault="00982467" w:rsidP="00982467">
      <w:pPr>
        <w:pStyle w:val="a4"/>
        <w:widowControl w:val="0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перечня нормативных правовых актов (далее Перечень), содержащих обязательные требования, оценка соблюдения которых является предметом федерального государственного надзора. Перечень поддерживается в актуальном состоянии в формате, обеспечивающем поиск </w:t>
      </w: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и копирование вместе с текстами (ссылками на тексты) нормативных правовых актов.</w:t>
      </w:r>
    </w:p>
    <w:p w:rsidR="00982467" w:rsidRPr="008E6932" w:rsidRDefault="00982467" w:rsidP="00982467">
      <w:pPr>
        <w:pStyle w:val="a4"/>
        <w:widowControl w:val="0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>программ профилактики рисков причинения вреда (ущерба) охраняемым законом ценностям при осуществлении федерального государственного энергетического надзора и надзора на 202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6</w:t>
      </w: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год. </w:t>
      </w:r>
    </w:p>
    <w:p w:rsidR="00982467" w:rsidRPr="008E6932" w:rsidRDefault="00982467" w:rsidP="00982467">
      <w:pPr>
        <w:pStyle w:val="a4"/>
        <w:widowControl w:val="0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>план-график проведения должностными лицами Сахалинского управления Ростехнадзора консультирования юридических лиц и индивидуальных предпринимателей в 202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6</w:t>
      </w: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году.</w:t>
      </w:r>
    </w:p>
    <w:p w:rsidR="00982467" w:rsidRPr="00D1187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1.2</w:t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>Рассылки в поднадзорные 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рганизации информационных писем,</w:t>
      </w: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содержащих:</w:t>
      </w:r>
    </w:p>
    <w:p w:rsidR="00982467" w:rsidRPr="00982467" w:rsidRDefault="00982467" w:rsidP="00982467">
      <w:pPr>
        <w:pStyle w:val="a4"/>
        <w:widowControl w:val="0"/>
        <w:numPr>
          <w:ilvl w:val="0"/>
          <w:numId w:val="1"/>
        </w:numPr>
        <w:tabs>
          <w:tab w:val="left" w:pos="709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82467">
        <w:rPr>
          <w:rFonts w:ascii="Times New Roman" w:eastAsia="Times New Roman" w:hAnsi="Times New Roman"/>
          <w:sz w:val="28"/>
          <w:szCs w:val="28"/>
          <w:lang w:eastAsia="ru-RU" w:bidi="ru-RU"/>
        </w:rPr>
        <w:t>статистику несчастных случаев и аварийности с анализом обстоятельств, причин несчастных случаев, мер по устранению причин и предпосылок к их возникновению;</w:t>
      </w:r>
    </w:p>
    <w:p w:rsidR="00982467" w:rsidRPr="008E6932" w:rsidRDefault="00982467" w:rsidP="00982467">
      <w:pPr>
        <w:pStyle w:val="a4"/>
        <w:widowControl w:val="0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E6932">
        <w:rPr>
          <w:rFonts w:ascii="Times New Roman" w:eastAsia="Times New Roman" w:hAnsi="Times New Roman"/>
          <w:sz w:val="28"/>
          <w:szCs w:val="28"/>
          <w:lang w:eastAsia="ru-RU" w:bidi="ru-RU"/>
        </w:rPr>
        <w:t>информацию о проведении курсов повышения квалификации.</w:t>
      </w:r>
    </w:p>
    <w:p w:rsidR="00982467" w:rsidRPr="00837BD3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11877">
        <w:rPr>
          <w:rFonts w:ascii="Times New Roman" w:eastAsia="Times New Roman" w:hAnsi="Times New Roman"/>
          <w:sz w:val="28"/>
          <w:szCs w:val="28"/>
          <w:lang w:eastAsia="ru-RU" w:bidi="ru-RU"/>
        </w:rPr>
        <w:t>Все мероприятия по профилактике нарушений обязательных требований на текущий год реализуются на постоянной основе в соответствии с планами мероприятий, информация о результатах публикуется на официальном сайте Сахалинского управления Ростехнадзора.</w:t>
      </w:r>
    </w:p>
    <w:p w:rsidR="00982467" w:rsidRDefault="00982467" w:rsidP="00982467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энергетического надзора не выявлено.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энергетического надзора в сфере теплоснабжения </w:t>
      </w:r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>на 2026 год, утверждённой приказом Ростехнадзора от 15 декабря 2025 г. N 433, программы профилактики рисков причинения вреда (ущерба) охраняемым законом ценностям при осуществлении федерального государственного энергетического надзора в сфере электроэнергетики на 2026 год, утверждённой</w:t>
      </w:r>
      <w:proofErr w:type="gramEnd"/>
      <w:r w:rsidRPr="001C42B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приказом Ростехнадзора от 17 декабря 2025 г. N 435, в 2026 году Ростехнадзором на постоянной основе реализовывались следующие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мероприятия:</w:t>
      </w:r>
    </w:p>
    <w:p w:rsidR="00982467" w:rsidRDefault="00982467" w:rsidP="00982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осуществлялось информирование лиц по вопросам соблюдения обязательных требований, в том числе изменения обязательных требований, оценка соблюдения которых является предметом государственного контроля (надзора) в установленной сфере деятельности;</w:t>
      </w:r>
    </w:p>
    <w:p w:rsidR="00982467" w:rsidRDefault="00982467" w:rsidP="0098246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Ростехнадзора в сети «Интернет» обеспечен доступ к открытым данным, содержащимся в информационных системах </w:t>
      </w:r>
      <w:r>
        <w:rPr>
          <w:rFonts w:ascii="Times New Roman" w:hAnsi="Times New Roman"/>
          <w:sz w:val="28"/>
          <w:szCs w:val="28"/>
        </w:rPr>
        <w:lastRenderedPageBreak/>
        <w:t xml:space="preserve">Ростехнадзора, с целью информирования контролируемых лиц по вопросам соблюдения обязательных требований в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>
        <w:rPr>
          <w:rFonts w:ascii="Times New Roman" w:hAnsi="Times New Roman"/>
          <w:sz w:val="28"/>
          <w:szCs w:val="28"/>
        </w:rPr>
        <w:t>энергетического надзора;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направлены информационные письма с рекомендациями о проведении необходимых организационных, технических мероприятий, направленных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внедрение и обеспечение соблюдения обязательных требований;</w:t>
      </w:r>
    </w:p>
    <w:p w:rsidR="00982467" w:rsidRDefault="0056291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bidi="ru-RU"/>
        </w:rPr>
        <w:t>выполнен</w:t>
      </w:r>
      <w:r w:rsidR="00982467">
        <w:rPr>
          <w:rFonts w:ascii="Times New Roman" w:hAnsi="Times New Roman"/>
          <w:sz w:val="28"/>
          <w:szCs w:val="28"/>
          <w:lang w:bidi="ru-RU"/>
        </w:rPr>
        <w:t>о</w:t>
      </w:r>
      <w:r w:rsidR="009824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82467">
        <w:rPr>
          <w:rFonts w:ascii="Times New Roman" w:hAnsi="Times New Roman"/>
          <w:sz w:val="28"/>
          <w:szCs w:val="28"/>
        </w:rPr>
        <w:t xml:space="preserve"> профилактических визит</w:t>
      </w:r>
      <w:r>
        <w:rPr>
          <w:rFonts w:ascii="Times New Roman" w:hAnsi="Times New Roman"/>
          <w:sz w:val="28"/>
          <w:szCs w:val="28"/>
        </w:rPr>
        <w:t>ов</w:t>
      </w:r>
      <w:r w:rsidR="00982467">
        <w:rPr>
          <w:rFonts w:ascii="Times New Roman" w:hAnsi="Times New Roman"/>
          <w:sz w:val="28"/>
          <w:szCs w:val="28"/>
        </w:rPr>
        <w:t xml:space="preserve"> в соответствии с пунктом 11 (4)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</w:t>
      </w:r>
      <w:r w:rsidR="00982467" w:rsidRPr="00C03738">
        <w:t xml:space="preserve"> </w:t>
      </w:r>
      <w:r w:rsidR="00982467">
        <w:rPr>
          <w:rFonts w:ascii="Times New Roman" w:hAnsi="Times New Roman"/>
          <w:sz w:val="28"/>
          <w:szCs w:val="28"/>
        </w:rPr>
        <w:t>с</w:t>
      </w:r>
      <w:r w:rsidR="00982467" w:rsidRPr="00C03738">
        <w:rPr>
          <w:rFonts w:ascii="Times New Roman" w:hAnsi="Times New Roman"/>
          <w:sz w:val="28"/>
          <w:szCs w:val="28"/>
        </w:rPr>
        <w:t xml:space="preserve"> использованием мобиль</w:t>
      </w:r>
      <w:r w:rsidR="00982467">
        <w:rPr>
          <w:rFonts w:ascii="Times New Roman" w:hAnsi="Times New Roman"/>
          <w:sz w:val="28"/>
          <w:szCs w:val="28"/>
        </w:rPr>
        <w:t xml:space="preserve">ного приложения "Инспектор" </w:t>
      </w:r>
      <w:r w:rsidR="00982467" w:rsidRPr="003B15B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электроэнергетики </w:t>
      </w:r>
      <w:r w:rsidR="00982467">
        <w:rPr>
          <w:rFonts w:ascii="Times New Roman" w:eastAsia="Times New Roman" w:hAnsi="Times New Roman"/>
          <w:sz w:val="28"/>
          <w:szCs w:val="28"/>
          <w:lang w:eastAsia="ru-RU"/>
        </w:rPr>
        <w:t xml:space="preserve"> и  теплоснабжения.</w:t>
      </w:r>
    </w:p>
    <w:p w:rsidR="00982467" w:rsidRPr="00C774A5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4A5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Pr="00C774A5">
        <w:rPr>
          <w:rFonts w:ascii="Times New Roman" w:eastAsia="Times New Roman" w:hAnsi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</w:t>
      </w:r>
    </w:p>
    <w:p w:rsidR="00982467" w:rsidRPr="00C774A5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4A5">
        <w:rPr>
          <w:rFonts w:ascii="Times New Roman" w:eastAsia="Times New Roman" w:hAnsi="Times New Roman"/>
          <w:sz w:val="28"/>
          <w:szCs w:val="28"/>
          <w:lang w:eastAsia="ru-RU"/>
        </w:rPr>
        <w:t>разъяснения требований нормативных правовых актов в сфере электроэнергетики и теплоснабжения;</w:t>
      </w:r>
    </w:p>
    <w:p w:rsidR="00982467" w:rsidRPr="00C774A5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4A5">
        <w:rPr>
          <w:rFonts w:ascii="Times New Roman" w:eastAsia="Times New Roman" w:hAnsi="Times New Roman"/>
          <w:sz w:val="28"/>
          <w:szCs w:val="28"/>
          <w:lang w:eastAsia="ru-RU"/>
        </w:rPr>
        <w:t>вопросов осуществления контрольной (надзорной) деятельности;</w:t>
      </w:r>
    </w:p>
    <w:p w:rsidR="00982467" w:rsidRPr="00C774A5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74A5">
        <w:rPr>
          <w:rFonts w:ascii="Times New Roman" w:eastAsia="Times New Roman" w:hAnsi="Times New Roman"/>
          <w:sz w:val="28"/>
          <w:szCs w:val="28"/>
          <w:lang w:eastAsia="ru-RU"/>
        </w:rPr>
        <w:t>осуществления оценки готовности к отопительному периоду;</w:t>
      </w:r>
    </w:p>
    <w:p w:rsidR="00982467" w:rsidRPr="002A2D02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2D0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примененных мер профилактического воздействия в сфере электро- и теплоэнергетики в </w:t>
      </w:r>
      <w:r w:rsidRPr="002A2D02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2A2D02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квартале 2026/2025 годов – </w:t>
      </w:r>
      <w:r w:rsidR="00AC3BDA" w:rsidRPr="002A2D02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Pr="002A2D02">
        <w:rPr>
          <w:rFonts w:ascii="Times New Roman" w:eastAsia="Times New Roman" w:hAnsi="Times New Roman"/>
          <w:sz w:val="28"/>
          <w:szCs w:val="28"/>
          <w:lang w:eastAsia="ru-RU"/>
        </w:rPr>
        <w:t>/163, в том числе: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– </w:t>
      </w:r>
      <w:r w:rsidR="00AC3BDA">
        <w:rPr>
          <w:rFonts w:ascii="Times New Roman" w:eastAsia="Times New Roman" w:hAnsi="Times New Roman"/>
          <w:sz w:val="28"/>
          <w:szCs w:val="28"/>
          <w:lang w:eastAsia="ru-RU"/>
        </w:rPr>
        <w:t>231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/162;</w:t>
      </w:r>
    </w:p>
    <w:p w:rsidR="00B46F81" w:rsidRDefault="00B46F81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предостережение – 1/0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обобщение правоприменительной практики – 1/1;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– 2/0 (</w:t>
      </w:r>
      <w:r w:rsidRPr="001B7D9C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мобильного приложения "Инспектор"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56291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профилактический визит (обязательный) – </w:t>
      </w:r>
      <w:r w:rsidR="0056291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/0 (</w:t>
      </w:r>
      <w:r w:rsidRPr="001B7D9C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мобильного приложения "Инспектор"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62917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562917" w:rsidRDefault="0056291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4 - </w:t>
      </w:r>
      <w:r w:rsidRPr="00562917">
        <w:rPr>
          <w:rFonts w:ascii="Times New Roman" w:eastAsia="Times New Roman" w:hAnsi="Times New Roman"/>
          <w:sz w:val="28"/>
          <w:szCs w:val="28"/>
          <w:lang w:eastAsia="ru-RU"/>
        </w:rPr>
        <w:t>в сфере теплоснабжени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я;</w:t>
      </w:r>
    </w:p>
    <w:p w:rsidR="00982467" w:rsidRDefault="0056291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2 - </w:t>
      </w:r>
      <w:r w:rsidRPr="00562917">
        <w:rPr>
          <w:rFonts w:ascii="Times New Roman" w:eastAsia="Times New Roman" w:hAnsi="Times New Roman"/>
          <w:sz w:val="28"/>
          <w:szCs w:val="28"/>
          <w:lang w:eastAsia="ru-RU"/>
        </w:rPr>
        <w:t>в сфере электроэнергетики</w:t>
      </w:r>
      <w:r w:rsidR="0098246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2467" w:rsidRDefault="00982467" w:rsidP="002A2D02">
      <w:pPr>
        <w:widowControl w:val="0"/>
        <w:tabs>
          <w:tab w:val="left" w:pos="100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82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6388A"/>
    <w:multiLevelType w:val="hybridMultilevel"/>
    <w:tmpl w:val="F66C4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33"/>
    <w:rsid w:val="00012D5D"/>
    <w:rsid w:val="000277D1"/>
    <w:rsid w:val="001031BB"/>
    <w:rsid w:val="001138A1"/>
    <w:rsid w:val="0015352C"/>
    <w:rsid w:val="00163243"/>
    <w:rsid w:val="00191663"/>
    <w:rsid w:val="001D5925"/>
    <w:rsid w:val="001E1778"/>
    <w:rsid w:val="002A2D02"/>
    <w:rsid w:val="002A4127"/>
    <w:rsid w:val="002A5701"/>
    <w:rsid w:val="003A5F68"/>
    <w:rsid w:val="003B75FA"/>
    <w:rsid w:val="003C31D7"/>
    <w:rsid w:val="003C4FD1"/>
    <w:rsid w:val="0040443E"/>
    <w:rsid w:val="00441C0F"/>
    <w:rsid w:val="004573E3"/>
    <w:rsid w:val="004B0681"/>
    <w:rsid w:val="004B57AC"/>
    <w:rsid w:val="004E0D7B"/>
    <w:rsid w:val="00512F9C"/>
    <w:rsid w:val="00534DE7"/>
    <w:rsid w:val="00562917"/>
    <w:rsid w:val="00562DCD"/>
    <w:rsid w:val="005D0199"/>
    <w:rsid w:val="00624DAF"/>
    <w:rsid w:val="00713B5B"/>
    <w:rsid w:val="007864C0"/>
    <w:rsid w:val="007B4BD4"/>
    <w:rsid w:val="007D7332"/>
    <w:rsid w:val="00810784"/>
    <w:rsid w:val="00837BD3"/>
    <w:rsid w:val="008B0ED4"/>
    <w:rsid w:val="008E6932"/>
    <w:rsid w:val="00982467"/>
    <w:rsid w:val="009F182E"/>
    <w:rsid w:val="00A56AAF"/>
    <w:rsid w:val="00A60978"/>
    <w:rsid w:val="00AA5304"/>
    <w:rsid w:val="00AC3BDA"/>
    <w:rsid w:val="00AD75FF"/>
    <w:rsid w:val="00B2217C"/>
    <w:rsid w:val="00B226AD"/>
    <w:rsid w:val="00B46F81"/>
    <w:rsid w:val="00B67925"/>
    <w:rsid w:val="00B84187"/>
    <w:rsid w:val="00C10DF5"/>
    <w:rsid w:val="00C12533"/>
    <w:rsid w:val="00C20F9F"/>
    <w:rsid w:val="00C21EEF"/>
    <w:rsid w:val="00C25D2D"/>
    <w:rsid w:val="00C7760A"/>
    <w:rsid w:val="00CB5884"/>
    <w:rsid w:val="00CF0C87"/>
    <w:rsid w:val="00D11877"/>
    <w:rsid w:val="00D36CC3"/>
    <w:rsid w:val="00D95E19"/>
    <w:rsid w:val="00DC03A9"/>
    <w:rsid w:val="00E353CA"/>
    <w:rsid w:val="00E43208"/>
    <w:rsid w:val="00E8373F"/>
    <w:rsid w:val="00EF0D8D"/>
    <w:rsid w:val="00F245EE"/>
    <w:rsid w:val="00F443BE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8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</dc:creator>
  <cp:keywords/>
  <dc:description/>
  <cp:lastModifiedBy>shevtsova_vr</cp:lastModifiedBy>
  <cp:revision>17</cp:revision>
  <dcterms:created xsi:type="dcterms:W3CDTF">2025-04-15T23:04:00Z</dcterms:created>
  <dcterms:modified xsi:type="dcterms:W3CDTF">2026-05-13T05:12:00Z</dcterms:modified>
</cp:coreProperties>
</file>